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D26" w:rsidRPr="00531041" w:rsidRDefault="00730D26" w:rsidP="00730D26">
      <w:pPr>
        <w:spacing w:line="540" w:lineRule="exact"/>
        <w:jc w:val="left"/>
        <w:rPr>
          <w:rFonts w:ascii="黑体" w:eastAsia="黑体" w:hAnsi="黑体"/>
          <w:sz w:val="32"/>
          <w:szCs w:val="32"/>
        </w:rPr>
      </w:pPr>
      <w:r w:rsidRPr="00531041">
        <w:rPr>
          <w:rFonts w:ascii="黑体" w:eastAsia="黑体" w:hAnsi="黑体" w:hint="eastAsia"/>
          <w:sz w:val="32"/>
          <w:szCs w:val="32"/>
        </w:rPr>
        <w:t>附件</w:t>
      </w:r>
    </w:p>
    <w:p w:rsidR="00730D26" w:rsidRDefault="00730D26" w:rsidP="00730D26">
      <w:pPr>
        <w:spacing w:line="540" w:lineRule="exact"/>
        <w:jc w:val="center"/>
        <w:rPr>
          <w:rFonts w:ascii="宋体" w:hAnsi="宋体"/>
          <w:b/>
          <w:sz w:val="44"/>
          <w:szCs w:val="44"/>
        </w:rPr>
      </w:pPr>
    </w:p>
    <w:p w:rsidR="00730D26" w:rsidRDefault="00730D26" w:rsidP="00730D26">
      <w:pPr>
        <w:spacing w:line="540" w:lineRule="exact"/>
        <w:jc w:val="center"/>
        <w:rPr>
          <w:rFonts w:ascii="宋体" w:hAnsi="宋体"/>
          <w:b/>
          <w:sz w:val="44"/>
          <w:szCs w:val="44"/>
        </w:rPr>
      </w:pPr>
      <w:r>
        <w:rPr>
          <w:rFonts w:ascii="宋体" w:hAnsi="宋体" w:hint="eastAsia"/>
          <w:b/>
          <w:sz w:val="44"/>
          <w:szCs w:val="44"/>
        </w:rPr>
        <w:t>2017年度</w:t>
      </w:r>
      <w:r w:rsidRPr="00B95982">
        <w:rPr>
          <w:rFonts w:ascii="宋体" w:hAnsi="宋体" w:hint="eastAsia"/>
          <w:b/>
          <w:sz w:val="44"/>
          <w:szCs w:val="44"/>
        </w:rPr>
        <w:t>河北省重点研发计划</w:t>
      </w:r>
    </w:p>
    <w:p w:rsidR="00730D26" w:rsidRDefault="00730D26" w:rsidP="00730D26">
      <w:pPr>
        <w:spacing w:line="540" w:lineRule="exact"/>
        <w:jc w:val="center"/>
        <w:rPr>
          <w:rFonts w:ascii="宋体" w:hAnsi="宋体"/>
          <w:b/>
          <w:sz w:val="44"/>
          <w:szCs w:val="44"/>
        </w:rPr>
      </w:pPr>
      <w:r>
        <w:rPr>
          <w:rFonts w:ascii="宋体" w:hAnsi="宋体" w:hint="eastAsia"/>
          <w:b/>
          <w:sz w:val="44"/>
          <w:szCs w:val="44"/>
        </w:rPr>
        <w:t>绿山富民科技工程专项项目申报指南</w:t>
      </w:r>
    </w:p>
    <w:p w:rsidR="00730D26" w:rsidRDefault="00730D26" w:rsidP="00730D26">
      <w:pPr>
        <w:spacing w:line="540" w:lineRule="exact"/>
        <w:ind w:firstLineChars="200" w:firstLine="883"/>
        <w:jc w:val="center"/>
        <w:rPr>
          <w:rFonts w:ascii="宋体" w:hAnsi="宋体"/>
          <w:b/>
          <w:sz w:val="44"/>
          <w:szCs w:val="44"/>
        </w:rPr>
      </w:pP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一、总体安排</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t>全面贯彻全国科技创新大会和全省科技工作会议精神，</w:t>
      </w:r>
      <w:r w:rsidRPr="00531041">
        <w:rPr>
          <w:rFonts w:ascii="仿宋" w:eastAsia="仿宋" w:hAnsi="仿宋" w:hint="eastAsia"/>
          <w:sz w:val="32"/>
          <w:szCs w:val="32"/>
          <w:lang w:val="zh-CN"/>
        </w:rPr>
        <w:t>立足山区特色优势资源与多样化的环境条件，大力实施</w:t>
      </w:r>
      <w:r w:rsidRPr="00531041">
        <w:rPr>
          <w:rFonts w:ascii="仿宋" w:eastAsia="仿宋" w:hAnsi="仿宋"/>
          <w:sz w:val="32"/>
          <w:szCs w:val="32"/>
          <w:lang w:val="zh-CN"/>
        </w:rPr>
        <w:t>“</w:t>
      </w:r>
      <w:r w:rsidRPr="00531041">
        <w:rPr>
          <w:rFonts w:ascii="仿宋" w:eastAsia="仿宋" w:hAnsi="仿宋" w:hint="eastAsia"/>
          <w:sz w:val="32"/>
          <w:szCs w:val="32"/>
          <w:lang w:val="zh-CN"/>
        </w:rPr>
        <w:t>绿山富民科技工程</w:t>
      </w:r>
      <w:r w:rsidRPr="00531041">
        <w:rPr>
          <w:rFonts w:ascii="仿宋" w:eastAsia="仿宋" w:hAnsi="仿宋"/>
          <w:sz w:val="32"/>
          <w:szCs w:val="32"/>
          <w:lang w:val="zh-CN"/>
        </w:rPr>
        <w:t>”</w:t>
      </w:r>
      <w:r w:rsidRPr="00531041">
        <w:rPr>
          <w:rFonts w:ascii="仿宋" w:eastAsia="仿宋" w:hAnsi="仿宋" w:hint="eastAsia"/>
          <w:sz w:val="32"/>
          <w:szCs w:val="32"/>
          <w:lang w:val="zh-CN"/>
        </w:rPr>
        <w:t>。遵循</w:t>
      </w:r>
      <w:r w:rsidRPr="00531041">
        <w:rPr>
          <w:rFonts w:ascii="仿宋" w:eastAsia="仿宋" w:hAnsi="仿宋"/>
          <w:sz w:val="32"/>
          <w:szCs w:val="32"/>
          <w:lang w:val="zh-CN"/>
        </w:rPr>
        <w:t>“</w:t>
      </w:r>
      <w:r w:rsidRPr="00531041">
        <w:rPr>
          <w:rFonts w:ascii="仿宋" w:eastAsia="仿宋" w:hAnsi="仿宋" w:hint="eastAsia"/>
          <w:sz w:val="32"/>
          <w:szCs w:val="32"/>
          <w:lang w:val="zh-CN"/>
        </w:rPr>
        <w:t>优质、高效、生态、低碳</w:t>
      </w:r>
      <w:r w:rsidRPr="00531041">
        <w:rPr>
          <w:rFonts w:ascii="仿宋" w:eastAsia="仿宋" w:hAnsi="仿宋"/>
          <w:sz w:val="32"/>
          <w:szCs w:val="32"/>
          <w:lang w:val="zh-CN"/>
        </w:rPr>
        <w:t>”</w:t>
      </w:r>
      <w:r w:rsidRPr="00531041">
        <w:rPr>
          <w:rFonts w:ascii="仿宋" w:eastAsia="仿宋" w:hAnsi="仿宋" w:hint="eastAsia"/>
          <w:sz w:val="32"/>
          <w:szCs w:val="32"/>
          <w:lang w:val="zh-CN"/>
        </w:rPr>
        <w:t>的原则，结合供给侧结构性改革着力促进山区经济的转型升级。坚持自主创新与集成创新相结合，打造山区</w:t>
      </w:r>
      <w:bookmarkStart w:id="0" w:name="OLE_LINK5"/>
      <w:r w:rsidRPr="00531041">
        <w:rPr>
          <w:rFonts w:ascii="仿宋" w:eastAsia="仿宋" w:hAnsi="仿宋" w:hint="eastAsia"/>
          <w:sz w:val="32"/>
          <w:szCs w:val="32"/>
          <w:lang w:val="zh-CN"/>
        </w:rPr>
        <w:t>绿色果品、绿色蔬菜、生态养殖、旱作杂粮、名贵药材、食用菌、生态旅游与休闲观光和马铃薯</w:t>
      </w:r>
      <w:bookmarkEnd w:id="0"/>
      <w:r w:rsidRPr="00531041">
        <w:rPr>
          <w:rFonts w:ascii="仿宋" w:eastAsia="仿宋" w:hAnsi="仿宋" w:hint="eastAsia"/>
          <w:sz w:val="32"/>
          <w:szCs w:val="32"/>
          <w:lang w:val="zh-CN"/>
        </w:rPr>
        <w:t>八大优势特色产业集群，力争在主导产业技术创新上取得重大突破，全面提升山区科技发展水平，推动山区经济跨越发展。</w:t>
      </w: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二、支持重点</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优先主题</w:t>
      </w:r>
      <w:proofErr w:type="gramStart"/>
      <w:r w:rsidRPr="00531041">
        <w:rPr>
          <w:rFonts w:ascii="楷体_GB2312" w:eastAsia="楷体_GB2312" w:hAnsi="仿宋" w:cs="宋体" w:hint="eastAsia"/>
          <w:color w:val="000000"/>
          <w:sz w:val="32"/>
          <w:szCs w:val="32"/>
          <w:lang w:val="zh-CN"/>
        </w:rPr>
        <w:t>一</w:t>
      </w:r>
      <w:proofErr w:type="gramEnd"/>
      <w:r w:rsidRPr="00531041">
        <w:rPr>
          <w:rFonts w:ascii="楷体_GB2312" w:eastAsia="楷体_GB2312" w:hAnsi="仿宋" w:cs="宋体" w:hint="eastAsia"/>
          <w:color w:val="000000"/>
          <w:sz w:val="32"/>
          <w:szCs w:val="32"/>
          <w:lang w:val="zh-CN"/>
        </w:rPr>
        <w:t>：河北山地</w:t>
      </w:r>
      <w:r w:rsidRPr="00531041">
        <w:rPr>
          <w:rFonts w:ascii="楷体_GB2312" w:eastAsia="楷体_GB2312" w:hAnsi="仿宋" w:cs="宋体"/>
          <w:color w:val="000000"/>
          <w:sz w:val="32"/>
          <w:szCs w:val="32"/>
          <w:lang w:val="zh-CN"/>
        </w:rPr>
        <w:t>生态修复产业化模式</w:t>
      </w:r>
      <w:r w:rsidRPr="00531041">
        <w:rPr>
          <w:rFonts w:ascii="楷体_GB2312" w:eastAsia="楷体_GB2312" w:hAnsi="仿宋" w:cs="宋体" w:hint="eastAsia"/>
          <w:color w:val="000000"/>
          <w:sz w:val="32"/>
          <w:szCs w:val="32"/>
          <w:lang w:val="zh-CN"/>
        </w:rPr>
        <w:t>构建及关键技术</w:t>
      </w:r>
      <w:r w:rsidRPr="00531041">
        <w:rPr>
          <w:rFonts w:ascii="楷体_GB2312" w:eastAsia="楷体_GB2312" w:hAnsi="仿宋" w:cs="宋体"/>
          <w:color w:val="000000"/>
          <w:sz w:val="32"/>
          <w:szCs w:val="32"/>
          <w:lang w:val="zh-CN"/>
        </w:rPr>
        <w:t>研究</w:t>
      </w:r>
      <w:r w:rsidRPr="00531041">
        <w:rPr>
          <w:rFonts w:ascii="楷体_GB2312" w:eastAsia="楷体_GB2312" w:hAnsi="仿宋" w:cs="宋体" w:hint="eastAsia"/>
          <w:color w:val="000000"/>
          <w:sz w:val="32"/>
          <w:szCs w:val="32"/>
          <w:lang w:val="zh-CN"/>
        </w:rPr>
        <w:t xml:space="preserve">与示范（指南代码 </w:t>
      </w:r>
      <w:r w:rsidRPr="00531041">
        <w:rPr>
          <w:rFonts w:ascii="楷体_GB2312" w:eastAsia="楷体_GB2312" w:hAnsi="仿宋" w:cs="宋体"/>
          <w:color w:val="000000"/>
          <w:sz w:val="32"/>
          <w:szCs w:val="32"/>
          <w:lang w:val="zh-CN"/>
        </w:rPr>
        <w:t>3020201</w:t>
      </w:r>
      <w:r w:rsidRPr="00531041">
        <w:rPr>
          <w:rFonts w:ascii="楷体_GB2312" w:eastAsia="楷体_GB2312" w:hAnsi="仿宋" w:cs="宋体" w:hint="eastAsia"/>
          <w:color w:val="000000"/>
          <w:sz w:val="32"/>
          <w:szCs w:val="32"/>
          <w:lang w:val="zh-CN"/>
        </w:rPr>
        <w:t>）</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t>围绕山地干旱缺水、生态严重退化等问题，开展山</w:t>
      </w:r>
      <w:r w:rsidRPr="00531041">
        <w:rPr>
          <w:rFonts w:ascii="仿宋" w:eastAsia="仿宋" w:hAnsi="仿宋"/>
          <w:sz w:val="32"/>
          <w:szCs w:val="32"/>
        </w:rPr>
        <w:t>地生态水文调控</w:t>
      </w:r>
      <w:r w:rsidRPr="00531041">
        <w:rPr>
          <w:rFonts w:ascii="仿宋" w:eastAsia="仿宋" w:hAnsi="仿宋" w:hint="eastAsia"/>
          <w:sz w:val="32"/>
          <w:szCs w:val="32"/>
        </w:rPr>
        <w:t>、植物耗水特征</w:t>
      </w:r>
      <w:proofErr w:type="gramStart"/>
      <w:r w:rsidRPr="00531041">
        <w:rPr>
          <w:rFonts w:ascii="仿宋" w:eastAsia="仿宋" w:hAnsi="仿宋" w:hint="eastAsia"/>
          <w:sz w:val="32"/>
          <w:szCs w:val="32"/>
        </w:rPr>
        <w:t>与适水种植</w:t>
      </w:r>
      <w:proofErr w:type="gramEnd"/>
      <w:r w:rsidRPr="00531041">
        <w:rPr>
          <w:rFonts w:ascii="仿宋" w:eastAsia="仿宋" w:hAnsi="仿宋" w:hint="eastAsia"/>
          <w:sz w:val="32"/>
          <w:szCs w:val="32"/>
        </w:rPr>
        <w:t>结构优化、山区生态景观关键节点设计、农林互交立体配置与水肥精准管理自动控制、石质山</w:t>
      </w:r>
      <w:r w:rsidRPr="00531041">
        <w:rPr>
          <w:rFonts w:ascii="仿宋" w:eastAsia="仿宋" w:hAnsi="仿宋"/>
          <w:sz w:val="32"/>
          <w:szCs w:val="32"/>
        </w:rPr>
        <w:t>地关键</w:t>
      </w:r>
      <w:r w:rsidRPr="00531041">
        <w:rPr>
          <w:rFonts w:ascii="仿宋" w:eastAsia="仿宋" w:hAnsi="仿宋" w:hint="eastAsia"/>
          <w:sz w:val="32"/>
          <w:szCs w:val="32"/>
        </w:rPr>
        <w:t>植被</w:t>
      </w:r>
      <w:r w:rsidRPr="00531041">
        <w:rPr>
          <w:rFonts w:ascii="仿宋" w:eastAsia="仿宋" w:hAnsi="仿宋"/>
          <w:sz w:val="32"/>
          <w:szCs w:val="32"/>
        </w:rPr>
        <w:t>生态</w:t>
      </w:r>
      <w:r w:rsidRPr="00531041">
        <w:rPr>
          <w:rFonts w:ascii="仿宋" w:eastAsia="仿宋" w:hAnsi="仿宋" w:hint="eastAsia"/>
          <w:sz w:val="32"/>
          <w:szCs w:val="32"/>
        </w:rPr>
        <w:t>修复</w:t>
      </w:r>
      <w:r w:rsidRPr="00531041">
        <w:rPr>
          <w:rFonts w:ascii="仿宋" w:eastAsia="仿宋" w:hAnsi="仿宋"/>
          <w:sz w:val="32"/>
          <w:szCs w:val="32"/>
        </w:rPr>
        <w:t>与重建</w:t>
      </w:r>
      <w:r w:rsidRPr="00531041">
        <w:rPr>
          <w:rFonts w:ascii="仿宋" w:eastAsia="仿宋" w:hAnsi="仿宋" w:hint="eastAsia"/>
          <w:sz w:val="32"/>
          <w:szCs w:val="32"/>
        </w:rPr>
        <w:t>和山地生态系统功能评价技术的研究与</w:t>
      </w:r>
      <w:r w:rsidRPr="00531041">
        <w:rPr>
          <w:rFonts w:ascii="仿宋" w:eastAsia="仿宋" w:hAnsi="仿宋"/>
          <w:sz w:val="32"/>
          <w:szCs w:val="32"/>
        </w:rPr>
        <w:t>规模化示范</w:t>
      </w:r>
      <w:r w:rsidRPr="00531041">
        <w:rPr>
          <w:rFonts w:ascii="仿宋" w:eastAsia="仿宋" w:hAnsi="仿宋" w:hint="eastAsia"/>
          <w:sz w:val="32"/>
          <w:szCs w:val="32"/>
        </w:rPr>
        <w:t>。</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优先主题二：河北山区农产品精深加工技术创新与示范（指南代码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2）</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lastRenderedPageBreak/>
        <w:t>开展山区果蔬、杂粮、畜禽、中药材、花卉等农产品优势资源的精深加工和贮运保鲜等技术研究，提高农副产品附加值和经济效益的应用与示范。</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优先主题三：河北山区优势果品近自然生产技术创新与示范（指南代码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3）</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t>进行山区苹果、桃、葡萄、樱桃、核桃、板栗、枣、柿、特色杂果等优势果品近自然生产关键技术、节水灌溉与肥水一体化技术、省力高效双减无公害施肥用药关键技术、设施栽培错季供应技术、适宜山地果园装备的研究。支持优质果品选育技术研究，创建优质安全的近自然生产技术体系。</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优先主题四：太行山规模整地的生态修复技术研究（指南代码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4）</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t>针对当前太行山大规模经济开发（</w:t>
      </w:r>
      <w:proofErr w:type="gramStart"/>
      <w:r w:rsidRPr="00531041">
        <w:rPr>
          <w:rFonts w:ascii="仿宋" w:eastAsia="仿宋" w:hAnsi="仿宋" w:hint="eastAsia"/>
          <w:sz w:val="32"/>
          <w:szCs w:val="32"/>
        </w:rPr>
        <w:t>钩机高强度</w:t>
      </w:r>
      <w:proofErr w:type="gramEnd"/>
      <w:r w:rsidRPr="00531041">
        <w:rPr>
          <w:rFonts w:ascii="仿宋" w:eastAsia="仿宋" w:hAnsi="仿宋" w:hint="eastAsia"/>
          <w:sz w:val="32"/>
          <w:szCs w:val="32"/>
        </w:rPr>
        <w:t>整地）而造成的植被破坏、土壤退化、水土流失严重、滑坡灾害加剧等生态安全问题，从再造土体生态环境演变过程入手，重点研究再造土壤剖面构建技术、微生物</w:t>
      </w:r>
      <w:proofErr w:type="gramStart"/>
      <w:r w:rsidRPr="00531041">
        <w:rPr>
          <w:rFonts w:ascii="仿宋" w:eastAsia="仿宋" w:hAnsi="仿宋" w:hint="eastAsia"/>
          <w:sz w:val="32"/>
          <w:szCs w:val="32"/>
        </w:rPr>
        <w:t>复垦与培肥地</w:t>
      </w:r>
      <w:proofErr w:type="gramEnd"/>
      <w:r w:rsidRPr="00531041">
        <w:rPr>
          <w:rFonts w:ascii="仿宋" w:eastAsia="仿宋" w:hAnsi="仿宋" w:hint="eastAsia"/>
          <w:sz w:val="32"/>
          <w:szCs w:val="32"/>
        </w:rPr>
        <w:t>力技术、生物</w:t>
      </w:r>
      <w:proofErr w:type="gramStart"/>
      <w:r w:rsidRPr="00531041">
        <w:rPr>
          <w:rFonts w:ascii="仿宋" w:eastAsia="仿宋" w:hAnsi="仿宋" w:hint="eastAsia"/>
          <w:sz w:val="32"/>
          <w:szCs w:val="32"/>
        </w:rPr>
        <w:t>篱</w:t>
      </w:r>
      <w:proofErr w:type="gramEnd"/>
      <w:r w:rsidRPr="00531041">
        <w:rPr>
          <w:rFonts w:ascii="仿宋" w:eastAsia="仿宋" w:hAnsi="仿宋" w:hint="eastAsia"/>
          <w:sz w:val="32"/>
          <w:szCs w:val="32"/>
        </w:rPr>
        <w:t>建设与地埂固化技术、裸露岩体植被覆盖技术、堆积坡面植被重建与生物多样性恢复技术、山地农业景观再塑技术等，为构建山区生态产业发展、区域经济结构调整和民生改善的生态安全保障体系提供技术支撑。</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优先主题五：河北山区</w:t>
      </w:r>
      <w:r w:rsidRPr="00531041">
        <w:rPr>
          <w:rFonts w:ascii="楷体_GB2312" w:eastAsia="楷体_GB2312" w:hAnsi="仿宋" w:cs="宋体"/>
          <w:color w:val="000000"/>
          <w:sz w:val="32"/>
          <w:szCs w:val="32"/>
          <w:lang w:val="zh-CN"/>
        </w:rPr>
        <w:t>休闲</w:t>
      </w:r>
      <w:r w:rsidRPr="00531041">
        <w:rPr>
          <w:rFonts w:ascii="楷体_GB2312" w:eastAsia="楷体_GB2312" w:hAnsi="仿宋" w:cs="宋体" w:hint="eastAsia"/>
          <w:color w:val="000000"/>
          <w:sz w:val="32"/>
          <w:szCs w:val="32"/>
          <w:lang w:val="zh-CN"/>
        </w:rPr>
        <w:t>农业</w:t>
      </w:r>
      <w:r w:rsidRPr="00531041">
        <w:rPr>
          <w:rFonts w:ascii="楷体_GB2312" w:eastAsia="楷体_GB2312" w:hAnsi="仿宋" w:cs="宋体"/>
          <w:color w:val="000000"/>
          <w:sz w:val="32"/>
          <w:szCs w:val="32"/>
          <w:lang w:val="zh-CN"/>
        </w:rPr>
        <w:t>与</w:t>
      </w:r>
      <w:r w:rsidRPr="00531041">
        <w:rPr>
          <w:rFonts w:ascii="楷体_GB2312" w:eastAsia="楷体_GB2312" w:hAnsi="仿宋" w:cs="宋体" w:hint="eastAsia"/>
          <w:color w:val="000000"/>
          <w:sz w:val="32"/>
          <w:szCs w:val="32"/>
          <w:lang w:val="zh-CN"/>
        </w:rPr>
        <w:t>生态旅游产</w:t>
      </w:r>
      <w:r w:rsidRPr="00531041">
        <w:rPr>
          <w:rFonts w:ascii="楷体_GB2312" w:eastAsia="楷体_GB2312" w:hAnsi="仿宋" w:cs="宋体"/>
          <w:color w:val="000000"/>
          <w:sz w:val="32"/>
          <w:szCs w:val="32"/>
          <w:lang w:val="zh-CN"/>
        </w:rPr>
        <w:t>业</w:t>
      </w:r>
      <w:r w:rsidRPr="00531041">
        <w:rPr>
          <w:rFonts w:ascii="楷体_GB2312" w:eastAsia="楷体_GB2312" w:hAnsi="仿宋" w:cs="宋体" w:hint="eastAsia"/>
          <w:color w:val="000000"/>
          <w:sz w:val="32"/>
          <w:szCs w:val="32"/>
          <w:lang w:val="zh-CN"/>
        </w:rPr>
        <w:t xml:space="preserve">转型与创新发展研究与示范（指南代码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5）</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sz w:val="32"/>
          <w:szCs w:val="32"/>
        </w:rPr>
        <w:t>重点进行传统农家乐升级改造与多样化休闲农庄工程研究</w:t>
      </w:r>
      <w:r w:rsidRPr="00531041">
        <w:rPr>
          <w:rFonts w:ascii="仿宋" w:eastAsia="仿宋" w:hAnsi="仿宋" w:hint="eastAsia"/>
          <w:sz w:val="32"/>
          <w:szCs w:val="32"/>
        </w:rPr>
        <w:t>，包括农业</w:t>
      </w:r>
      <w:r w:rsidRPr="00531041">
        <w:rPr>
          <w:rFonts w:ascii="仿宋" w:eastAsia="仿宋" w:hAnsi="仿宋"/>
          <w:sz w:val="32"/>
          <w:szCs w:val="32"/>
        </w:rPr>
        <w:t>景观</w:t>
      </w:r>
      <w:r w:rsidRPr="00531041">
        <w:rPr>
          <w:rFonts w:ascii="仿宋" w:eastAsia="仿宋" w:hAnsi="仿宋" w:hint="eastAsia"/>
          <w:sz w:val="32"/>
          <w:szCs w:val="32"/>
        </w:rPr>
        <w:t>、</w:t>
      </w:r>
      <w:r w:rsidRPr="00531041">
        <w:rPr>
          <w:rFonts w:ascii="仿宋" w:eastAsia="仿宋" w:hAnsi="仿宋"/>
          <w:sz w:val="32"/>
          <w:szCs w:val="32"/>
        </w:rPr>
        <w:t>民俗</w:t>
      </w:r>
      <w:r w:rsidRPr="00531041">
        <w:rPr>
          <w:rFonts w:ascii="仿宋" w:eastAsia="仿宋" w:hAnsi="仿宋" w:hint="eastAsia"/>
          <w:sz w:val="32"/>
          <w:szCs w:val="32"/>
        </w:rPr>
        <w:t>文化</w:t>
      </w:r>
      <w:r w:rsidRPr="00531041">
        <w:rPr>
          <w:rFonts w:ascii="仿宋" w:eastAsia="仿宋" w:hAnsi="仿宋"/>
          <w:sz w:val="32"/>
          <w:szCs w:val="32"/>
        </w:rPr>
        <w:t>相融合的创意与应用</w:t>
      </w:r>
      <w:r w:rsidRPr="00531041">
        <w:rPr>
          <w:rFonts w:ascii="仿宋" w:eastAsia="仿宋" w:hAnsi="仿宋" w:hint="eastAsia"/>
          <w:sz w:val="32"/>
          <w:szCs w:val="32"/>
        </w:rPr>
        <w:t>研究；支持</w:t>
      </w:r>
      <w:r w:rsidRPr="00531041">
        <w:rPr>
          <w:rFonts w:ascii="仿宋" w:eastAsia="仿宋" w:hAnsi="仿宋"/>
          <w:sz w:val="32"/>
          <w:szCs w:val="32"/>
        </w:rPr>
        <w:t>休闲农</w:t>
      </w:r>
      <w:r w:rsidRPr="00531041">
        <w:rPr>
          <w:rFonts w:ascii="仿宋" w:eastAsia="仿宋" w:hAnsi="仿宋"/>
          <w:sz w:val="32"/>
          <w:szCs w:val="32"/>
        </w:rPr>
        <w:lastRenderedPageBreak/>
        <w:t>庄、颐养家园、有机农产品</w:t>
      </w:r>
      <w:r w:rsidRPr="00531041">
        <w:rPr>
          <w:rFonts w:ascii="仿宋" w:eastAsia="仿宋" w:hAnsi="仿宋" w:hint="eastAsia"/>
          <w:sz w:val="32"/>
          <w:szCs w:val="32"/>
        </w:rPr>
        <w:t>庄园</w:t>
      </w:r>
      <w:r w:rsidRPr="00531041">
        <w:rPr>
          <w:rFonts w:ascii="仿宋" w:eastAsia="仿宋" w:hAnsi="仿宋"/>
          <w:sz w:val="32"/>
          <w:szCs w:val="32"/>
        </w:rPr>
        <w:t>、葡萄酒庄、乡村俱乐部等新型乡村主题公园的设计与示范；</w:t>
      </w:r>
      <w:r w:rsidRPr="00531041">
        <w:rPr>
          <w:rFonts w:ascii="仿宋" w:eastAsia="仿宋" w:hAnsi="仿宋" w:hint="eastAsia"/>
          <w:sz w:val="32"/>
          <w:szCs w:val="32"/>
        </w:rPr>
        <w:t>支持</w:t>
      </w:r>
      <w:r w:rsidRPr="00531041">
        <w:rPr>
          <w:rFonts w:ascii="仿宋" w:eastAsia="仿宋" w:hAnsi="仿宋"/>
          <w:sz w:val="32"/>
          <w:szCs w:val="32"/>
        </w:rPr>
        <w:t>山地</w:t>
      </w:r>
      <w:r w:rsidRPr="00531041">
        <w:rPr>
          <w:rFonts w:ascii="仿宋" w:eastAsia="仿宋" w:hAnsi="仿宋" w:hint="eastAsia"/>
          <w:sz w:val="32"/>
          <w:szCs w:val="32"/>
        </w:rPr>
        <w:t>生态</w:t>
      </w:r>
      <w:r w:rsidRPr="00531041">
        <w:rPr>
          <w:rFonts w:ascii="仿宋" w:eastAsia="仿宋" w:hAnsi="仿宋"/>
          <w:sz w:val="32"/>
          <w:szCs w:val="32"/>
        </w:rPr>
        <w:t>旅游产品设计与安全保障体系研究；</w:t>
      </w:r>
      <w:r w:rsidRPr="00531041">
        <w:rPr>
          <w:rFonts w:ascii="仿宋" w:eastAsia="仿宋" w:hAnsi="仿宋" w:hint="eastAsia"/>
          <w:sz w:val="32"/>
          <w:szCs w:val="32"/>
        </w:rPr>
        <w:t>支持冬奥会影响下的河北山区生态休闲旅游发展研究与开发。</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优先主题六:山区生态养殖标准化生产技术研究与开发（指南代码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6）</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t>重点</w:t>
      </w:r>
      <w:bookmarkStart w:id="1" w:name="_Toc419967090"/>
      <w:r w:rsidRPr="00531041">
        <w:rPr>
          <w:rFonts w:ascii="仿宋" w:eastAsia="仿宋" w:hAnsi="仿宋" w:hint="eastAsia"/>
          <w:sz w:val="32"/>
          <w:szCs w:val="32"/>
        </w:rPr>
        <w:t>研发山区主要畜禽低碳型生态养殖标准化生产技术。选取体现山区特色的优质鸡、家兔、奶牛、羊、肉牛、地方猪等主要畜禽，围绕优良品种（品系）培育、饲料资源开发、节能减</w:t>
      </w:r>
      <w:proofErr w:type="gramStart"/>
      <w:r w:rsidRPr="00531041">
        <w:rPr>
          <w:rFonts w:ascii="仿宋" w:eastAsia="仿宋" w:hAnsi="仿宋" w:hint="eastAsia"/>
          <w:sz w:val="32"/>
          <w:szCs w:val="32"/>
        </w:rPr>
        <w:t>排设施</w:t>
      </w:r>
      <w:proofErr w:type="gramEnd"/>
      <w:r w:rsidRPr="00531041">
        <w:rPr>
          <w:rFonts w:ascii="仿宋" w:eastAsia="仿宋" w:hAnsi="仿宋" w:hint="eastAsia"/>
          <w:sz w:val="32"/>
          <w:szCs w:val="32"/>
        </w:rPr>
        <w:t>配套、标准化饲养管理、养殖生态环境保护、品牌产品开发等产业化、标准化生产的主要环节，开展关键技术研究、集成与示范。提出低碳型生态养殖标准化生产技术。</w:t>
      </w:r>
    </w:p>
    <w:bookmarkEnd w:id="1"/>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优先</w:t>
      </w:r>
      <w:proofErr w:type="gramStart"/>
      <w:r w:rsidRPr="00531041">
        <w:rPr>
          <w:rFonts w:ascii="楷体_GB2312" w:eastAsia="楷体_GB2312" w:hAnsi="仿宋" w:cs="宋体" w:hint="eastAsia"/>
          <w:color w:val="000000"/>
          <w:sz w:val="32"/>
          <w:szCs w:val="32"/>
          <w:lang w:val="zh-CN"/>
        </w:rPr>
        <w:t>主题七</w:t>
      </w:r>
      <w:proofErr w:type="gramEnd"/>
      <w:r w:rsidRPr="00531041">
        <w:rPr>
          <w:rFonts w:ascii="楷体_GB2312" w:eastAsia="楷体_GB2312" w:hAnsi="仿宋" w:cs="宋体" w:hint="eastAsia"/>
          <w:color w:val="000000"/>
          <w:sz w:val="32"/>
          <w:szCs w:val="32"/>
          <w:lang w:val="zh-CN"/>
        </w:rPr>
        <w:t xml:space="preserve">:河北山区绿色蔬菜高效模式及配套技术研究与应用（指南代码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7）</w:t>
      </w:r>
    </w:p>
    <w:p w:rsidR="00730D26" w:rsidRPr="00531041" w:rsidRDefault="00730D26" w:rsidP="00730D26">
      <w:pPr>
        <w:spacing w:line="540" w:lineRule="exact"/>
        <w:ind w:firstLineChars="200" w:firstLine="640"/>
        <w:rPr>
          <w:rFonts w:ascii="仿宋" w:eastAsia="仿宋" w:hAnsi="仿宋" w:cs="Courier New"/>
          <w:sz w:val="32"/>
          <w:szCs w:val="32"/>
        </w:rPr>
      </w:pPr>
      <w:r w:rsidRPr="00531041">
        <w:rPr>
          <w:rFonts w:ascii="仿宋" w:eastAsia="仿宋" w:hAnsi="仿宋" w:cs="Courier New" w:hint="eastAsia"/>
          <w:sz w:val="32"/>
          <w:szCs w:val="32"/>
        </w:rPr>
        <w:t>围绕山区绿色蔬菜高效生产模式及产业化构建，重点开展山区农业设施结构优化与创新，新型建造材料开发和利用研究。支持山区绿色蔬菜标准化栽培技术创新，包括山区蔬菜集雨节灌、水肥一体化技术、设施环境智能化调控技术，蔬菜集约化育苗技术等；支持基质栽培应用技术、基质配方及其处理技术的研发与创新；支持山区野菜的引种驯化和设施集约化栽培、野菜功能成分分析与深加工技术；支持山区蔬菜产品质量追溯体系建设、物联网应用技术研究与示范。</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优先</w:t>
      </w:r>
      <w:proofErr w:type="gramStart"/>
      <w:r w:rsidRPr="00531041">
        <w:rPr>
          <w:rFonts w:ascii="楷体_GB2312" w:eastAsia="楷体_GB2312" w:hAnsi="仿宋" w:cs="宋体" w:hint="eastAsia"/>
          <w:color w:val="000000"/>
          <w:sz w:val="32"/>
          <w:szCs w:val="32"/>
          <w:lang w:val="zh-CN"/>
        </w:rPr>
        <w:t>主题八</w:t>
      </w:r>
      <w:proofErr w:type="gramEnd"/>
      <w:r w:rsidRPr="00531041">
        <w:rPr>
          <w:rFonts w:ascii="楷体_GB2312" w:eastAsia="楷体_GB2312" w:hAnsi="仿宋" w:cs="宋体" w:hint="eastAsia"/>
          <w:color w:val="000000"/>
          <w:sz w:val="32"/>
          <w:szCs w:val="32"/>
          <w:lang w:val="zh-CN"/>
        </w:rPr>
        <w:t xml:space="preserve">:山区优势特色杂粮开发技术研究与示范（指南代码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8）</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lastRenderedPageBreak/>
        <w:t>支持山区传统优质特色杂粮（包括</w:t>
      </w:r>
      <w:proofErr w:type="gramStart"/>
      <w:r w:rsidRPr="00531041">
        <w:rPr>
          <w:rFonts w:ascii="仿宋" w:eastAsia="仿宋" w:hAnsi="仿宋" w:hint="eastAsia"/>
          <w:sz w:val="32"/>
          <w:szCs w:val="32"/>
        </w:rPr>
        <w:t>藜</w:t>
      </w:r>
      <w:proofErr w:type="gramEnd"/>
      <w:r w:rsidRPr="00531041">
        <w:rPr>
          <w:rFonts w:ascii="仿宋" w:eastAsia="仿宋" w:hAnsi="仿宋" w:hint="eastAsia"/>
          <w:sz w:val="32"/>
          <w:szCs w:val="32"/>
        </w:rPr>
        <w:t>麦、薏苡等新兴杂粮）作物优质品种筛选，研究与之配套的水肥高效利用技术、轻简高效生产技术、绿色生产技术；支持研发与新品</w:t>
      </w:r>
      <w:proofErr w:type="gramStart"/>
      <w:r w:rsidRPr="00531041">
        <w:rPr>
          <w:rFonts w:ascii="仿宋" w:eastAsia="仿宋" w:hAnsi="仿宋" w:hint="eastAsia"/>
          <w:sz w:val="32"/>
          <w:szCs w:val="32"/>
        </w:rPr>
        <w:t>种配套</w:t>
      </w:r>
      <w:proofErr w:type="gramEnd"/>
      <w:r w:rsidRPr="00531041">
        <w:rPr>
          <w:rFonts w:ascii="仿宋" w:eastAsia="仿宋" w:hAnsi="仿宋" w:hint="eastAsia"/>
          <w:sz w:val="32"/>
          <w:szCs w:val="32"/>
        </w:rPr>
        <w:t>的优质高产、农机农艺结合轻简化、水肥高效利用、病虫草害无害化防控等生产新技术；研发杂粮主食产品、功能保健食品、速食方便食品等系列化杂粮加工产品。</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优先主题九:山区中药材栽培关键技术研究与示范（指南代码 </w:t>
      </w:r>
      <w:r w:rsidRPr="00531041">
        <w:rPr>
          <w:rFonts w:ascii="楷体_GB2312" w:eastAsia="楷体_GB2312" w:hAnsi="仿宋" w:cs="宋体"/>
          <w:color w:val="000000"/>
          <w:sz w:val="32"/>
          <w:szCs w:val="32"/>
          <w:lang w:val="zh-CN"/>
        </w:rPr>
        <w:t>302020</w:t>
      </w:r>
      <w:r w:rsidRPr="00531041">
        <w:rPr>
          <w:rFonts w:ascii="楷体_GB2312" w:eastAsia="楷体_GB2312" w:hAnsi="仿宋" w:cs="宋体" w:hint="eastAsia"/>
          <w:color w:val="000000"/>
          <w:sz w:val="32"/>
          <w:szCs w:val="32"/>
          <w:lang w:val="zh-CN"/>
        </w:rPr>
        <w:t>9）</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t>重点进行</w:t>
      </w:r>
      <w:bookmarkStart w:id="2" w:name="_Toc419967108"/>
      <w:r w:rsidRPr="00531041">
        <w:rPr>
          <w:rFonts w:ascii="仿宋" w:eastAsia="仿宋" w:hAnsi="仿宋" w:hint="eastAsia"/>
          <w:sz w:val="32"/>
          <w:szCs w:val="32"/>
        </w:rPr>
        <w:t>山区中药材优良品种筛选</w:t>
      </w:r>
      <w:bookmarkEnd w:id="2"/>
      <w:r w:rsidRPr="00531041">
        <w:rPr>
          <w:rFonts w:ascii="仿宋" w:eastAsia="仿宋" w:hAnsi="仿宋" w:hint="eastAsia"/>
          <w:sz w:val="32"/>
          <w:szCs w:val="32"/>
        </w:rPr>
        <w:t>与培育，中药材种子种苗、濒危药材种源繁育</w:t>
      </w:r>
      <w:bookmarkStart w:id="3" w:name="_Toc419967109"/>
      <w:r w:rsidRPr="00531041">
        <w:rPr>
          <w:rFonts w:ascii="仿宋" w:eastAsia="仿宋" w:hAnsi="仿宋" w:hint="eastAsia"/>
          <w:sz w:val="32"/>
          <w:szCs w:val="32"/>
        </w:rPr>
        <w:t>，中药材野生抚育</w:t>
      </w:r>
      <w:bookmarkStart w:id="4" w:name="_Toc419967110"/>
      <w:bookmarkEnd w:id="3"/>
      <w:r w:rsidRPr="00531041">
        <w:rPr>
          <w:rFonts w:ascii="仿宋" w:eastAsia="仿宋" w:hAnsi="仿宋" w:hint="eastAsia"/>
          <w:sz w:val="32"/>
          <w:szCs w:val="32"/>
        </w:rPr>
        <w:t>、仿野生栽培以及林药、果药、</w:t>
      </w:r>
      <w:proofErr w:type="gramStart"/>
      <w:r w:rsidRPr="00531041">
        <w:rPr>
          <w:rFonts w:ascii="仿宋" w:eastAsia="仿宋" w:hAnsi="仿宋" w:hint="eastAsia"/>
          <w:sz w:val="32"/>
          <w:szCs w:val="32"/>
        </w:rPr>
        <w:t>粮药间作</w:t>
      </w:r>
      <w:proofErr w:type="gramEnd"/>
      <w:r w:rsidRPr="00531041">
        <w:rPr>
          <w:rFonts w:ascii="仿宋" w:eastAsia="仿宋" w:hAnsi="仿宋" w:hint="eastAsia"/>
          <w:sz w:val="32"/>
          <w:szCs w:val="32"/>
        </w:rPr>
        <w:t>栽培模式</w:t>
      </w:r>
      <w:bookmarkEnd w:id="4"/>
      <w:r w:rsidRPr="00531041">
        <w:rPr>
          <w:rFonts w:ascii="仿宋" w:eastAsia="仿宋" w:hAnsi="仿宋" w:hint="eastAsia"/>
          <w:sz w:val="32"/>
          <w:szCs w:val="32"/>
        </w:rPr>
        <w:t>研究。研发太行山酸枣、连翘、皂角等野生优势药材资源产业化技术，开展药食两用功能性食品、保健品及中药材质量追溯体系关键技术研究。</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优先主题十:</w:t>
      </w:r>
      <w:r w:rsidRPr="00531041">
        <w:rPr>
          <w:rFonts w:ascii="楷体_GB2312" w:eastAsia="楷体_GB2312" w:hAnsi="仿宋" w:cs="宋体"/>
          <w:color w:val="000000"/>
          <w:sz w:val="32"/>
          <w:szCs w:val="32"/>
          <w:lang w:val="zh-CN"/>
        </w:rPr>
        <w:t>河北省</w:t>
      </w:r>
      <w:r w:rsidRPr="00531041">
        <w:rPr>
          <w:rFonts w:ascii="楷体_GB2312" w:eastAsia="楷体_GB2312" w:hAnsi="仿宋" w:cs="宋体" w:hint="eastAsia"/>
          <w:color w:val="000000"/>
          <w:sz w:val="32"/>
          <w:szCs w:val="32"/>
          <w:lang w:val="zh-CN"/>
        </w:rPr>
        <w:t>山区</w:t>
      </w:r>
      <w:r w:rsidRPr="00531041">
        <w:rPr>
          <w:rFonts w:ascii="楷体_GB2312" w:eastAsia="楷体_GB2312" w:hAnsi="仿宋" w:cs="宋体"/>
          <w:color w:val="000000"/>
          <w:sz w:val="32"/>
          <w:szCs w:val="32"/>
          <w:lang w:val="zh-CN"/>
        </w:rPr>
        <w:t>食用菌</w:t>
      </w:r>
      <w:r w:rsidRPr="00531041">
        <w:rPr>
          <w:rFonts w:ascii="楷体_GB2312" w:eastAsia="楷体_GB2312" w:hAnsi="仿宋" w:cs="宋体" w:hint="eastAsia"/>
          <w:color w:val="000000"/>
          <w:sz w:val="32"/>
          <w:szCs w:val="32"/>
          <w:lang w:val="zh-CN"/>
        </w:rPr>
        <w:t xml:space="preserve">产业标准化技术创新与示范（指南代码 </w:t>
      </w:r>
      <w:r w:rsidRPr="00531041">
        <w:rPr>
          <w:rFonts w:ascii="楷体_GB2312" w:eastAsia="楷体_GB2312" w:hAnsi="仿宋" w:cs="宋体"/>
          <w:color w:val="000000"/>
          <w:sz w:val="32"/>
          <w:szCs w:val="32"/>
          <w:lang w:val="zh-CN"/>
        </w:rPr>
        <w:t>30202</w:t>
      </w:r>
      <w:r w:rsidRPr="00531041">
        <w:rPr>
          <w:rFonts w:ascii="楷体_GB2312" w:eastAsia="楷体_GB2312" w:hAnsi="仿宋" w:cs="宋体" w:hint="eastAsia"/>
          <w:color w:val="000000"/>
          <w:sz w:val="32"/>
          <w:szCs w:val="32"/>
          <w:lang w:val="zh-CN"/>
        </w:rPr>
        <w:t>10）</w:t>
      </w:r>
    </w:p>
    <w:p w:rsidR="00730D26" w:rsidRPr="00531041" w:rsidRDefault="00730D26" w:rsidP="00730D26">
      <w:pPr>
        <w:spacing w:line="540" w:lineRule="exact"/>
        <w:ind w:firstLineChars="200" w:firstLine="640"/>
        <w:rPr>
          <w:rFonts w:ascii="仿宋" w:eastAsia="仿宋" w:hAnsi="仿宋" w:cs="Courier New"/>
          <w:sz w:val="32"/>
          <w:szCs w:val="32"/>
        </w:rPr>
      </w:pPr>
      <w:r w:rsidRPr="00531041">
        <w:rPr>
          <w:rFonts w:ascii="仿宋" w:eastAsia="仿宋" w:hAnsi="仿宋" w:cs="Courier New" w:hint="eastAsia"/>
          <w:sz w:val="32"/>
          <w:szCs w:val="32"/>
        </w:rPr>
        <w:t>重点开展山区特色食用菌新品种选育及示范推广；食用菌新型栽培配方开发；工厂化、错季反季、</w:t>
      </w:r>
      <w:proofErr w:type="gramStart"/>
      <w:r w:rsidRPr="00531041">
        <w:rPr>
          <w:rFonts w:ascii="仿宋" w:eastAsia="仿宋" w:hAnsi="仿宋" w:cs="Courier New" w:hint="eastAsia"/>
          <w:sz w:val="32"/>
          <w:szCs w:val="32"/>
        </w:rPr>
        <w:t>林菌套种</w:t>
      </w:r>
      <w:proofErr w:type="gramEnd"/>
      <w:r w:rsidRPr="00531041">
        <w:rPr>
          <w:rFonts w:ascii="仿宋" w:eastAsia="仿宋" w:hAnsi="仿宋" w:cs="Courier New" w:hint="eastAsia"/>
          <w:sz w:val="32"/>
          <w:szCs w:val="32"/>
        </w:rPr>
        <w:t>、无公害等新型栽培模式示范；食用菌贮藏与精深加工技术创新与应用；菇棚物联网控制技术创新与应用。</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优先主题十一:山区植被生态涵养功能提升关键技术研究（指南代码 </w:t>
      </w:r>
      <w:r w:rsidRPr="00531041">
        <w:rPr>
          <w:rFonts w:ascii="楷体_GB2312" w:eastAsia="楷体_GB2312" w:hAnsi="仿宋" w:cs="宋体"/>
          <w:color w:val="000000"/>
          <w:sz w:val="32"/>
          <w:szCs w:val="32"/>
          <w:lang w:val="zh-CN"/>
        </w:rPr>
        <w:t>30202</w:t>
      </w:r>
      <w:r w:rsidRPr="00531041">
        <w:rPr>
          <w:rFonts w:ascii="楷体_GB2312" w:eastAsia="楷体_GB2312" w:hAnsi="仿宋" w:cs="宋体" w:hint="eastAsia"/>
          <w:color w:val="000000"/>
          <w:sz w:val="32"/>
          <w:szCs w:val="32"/>
          <w:lang w:val="zh-CN"/>
        </w:rPr>
        <w:t>1</w:t>
      </w:r>
      <w:r w:rsidRPr="00531041">
        <w:rPr>
          <w:rFonts w:ascii="楷体_GB2312" w:eastAsia="楷体_GB2312" w:hAnsi="仿宋" w:cs="宋体"/>
          <w:color w:val="000000"/>
          <w:sz w:val="32"/>
          <w:szCs w:val="32"/>
          <w:lang w:val="zh-CN"/>
        </w:rPr>
        <w:t>1</w:t>
      </w:r>
      <w:r w:rsidRPr="00531041">
        <w:rPr>
          <w:rFonts w:ascii="楷体_GB2312" w:eastAsia="楷体_GB2312" w:hAnsi="仿宋" w:cs="宋体" w:hint="eastAsia"/>
          <w:color w:val="000000"/>
          <w:sz w:val="32"/>
          <w:szCs w:val="32"/>
          <w:lang w:val="zh-CN"/>
        </w:rPr>
        <w:t>）</w:t>
      </w:r>
    </w:p>
    <w:p w:rsidR="00730D26" w:rsidRPr="00531041" w:rsidRDefault="00730D26" w:rsidP="00730D26">
      <w:pPr>
        <w:pStyle w:val="a3"/>
        <w:spacing w:line="540" w:lineRule="exact"/>
        <w:ind w:firstLineChars="200" w:firstLine="640"/>
        <w:rPr>
          <w:rFonts w:ascii="仿宋" w:eastAsia="仿宋" w:hAnsi="仿宋"/>
          <w:sz w:val="32"/>
          <w:szCs w:val="32"/>
        </w:rPr>
      </w:pPr>
      <w:r w:rsidRPr="00531041">
        <w:rPr>
          <w:rFonts w:ascii="仿宋" w:eastAsia="仿宋" w:hAnsi="仿宋" w:hint="eastAsia"/>
          <w:sz w:val="32"/>
          <w:szCs w:val="32"/>
        </w:rPr>
        <w:t>以提高植被群落各种生态功能为目标，重点研究山地水源涵养功能提升、水土保持功能提升、京津风沙源防风固沙功能提升以及山地次生地质灾害植物防治功能提升等技术；建立功能导向</w:t>
      </w:r>
      <w:r w:rsidRPr="00531041">
        <w:rPr>
          <w:rFonts w:ascii="仿宋" w:eastAsia="仿宋" w:hAnsi="仿宋" w:hint="eastAsia"/>
          <w:sz w:val="32"/>
          <w:szCs w:val="32"/>
        </w:rPr>
        <w:lastRenderedPageBreak/>
        <w:t>型防护林体系科技示范及小流域综合治理科技示范工程；开展山地“聚、保、蓄、节”高效水分利用技术、拟自然人工促进植被构建技术、植物微环境土壤改良等技术研发。</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优先主题十二:山区采矿迹地生态重建技术集成与示范（指南代码 </w:t>
      </w:r>
      <w:r w:rsidRPr="00531041">
        <w:rPr>
          <w:rFonts w:ascii="楷体_GB2312" w:eastAsia="楷体_GB2312" w:hAnsi="仿宋" w:cs="宋体"/>
          <w:color w:val="000000"/>
          <w:sz w:val="32"/>
          <w:szCs w:val="32"/>
          <w:lang w:val="zh-CN"/>
        </w:rPr>
        <w:t>30202</w:t>
      </w:r>
      <w:r w:rsidRPr="00531041">
        <w:rPr>
          <w:rFonts w:ascii="楷体_GB2312" w:eastAsia="楷体_GB2312" w:hAnsi="仿宋" w:cs="宋体" w:hint="eastAsia"/>
          <w:color w:val="000000"/>
          <w:sz w:val="32"/>
          <w:szCs w:val="32"/>
          <w:lang w:val="zh-CN"/>
        </w:rPr>
        <w:t>12）</w:t>
      </w:r>
    </w:p>
    <w:p w:rsidR="00730D26" w:rsidRPr="00531041" w:rsidRDefault="00730D26" w:rsidP="00730D26">
      <w:pPr>
        <w:pStyle w:val="a3"/>
        <w:spacing w:line="540" w:lineRule="exact"/>
        <w:ind w:firstLineChars="218" w:firstLine="698"/>
        <w:rPr>
          <w:rFonts w:ascii="仿宋" w:eastAsia="仿宋" w:hAnsi="仿宋"/>
          <w:sz w:val="32"/>
          <w:szCs w:val="32"/>
        </w:rPr>
      </w:pPr>
      <w:r w:rsidRPr="00531041">
        <w:rPr>
          <w:rFonts w:ascii="仿宋" w:eastAsia="仿宋" w:hAnsi="仿宋" w:hint="eastAsia"/>
          <w:sz w:val="32"/>
          <w:szCs w:val="32"/>
        </w:rPr>
        <w:t>围绕山区采矿迹地的生态环境问题，以复垦披绿和资源高效利用为目标，重点开展采矿迹地土壤环境修复关键技术、山区边坡生态恢复人造土壤构建关键技术及山区边坡工程治理与植被恢复关键技术集成及示范三方面的研究工作。</w:t>
      </w:r>
    </w:p>
    <w:p w:rsidR="00730D26" w:rsidRPr="00531041" w:rsidRDefault="00730D26" w:rsidP="00730D26">
      <w:pPr>
        <w:spacing w:line="540" w:lineRule="exact"/>
        <w:ind w:firstLineChars="200" w:firstLine="640"/>
        <w:rPr>
          <w:rFonts w:ascii="楷体_GB2312" w:eastAsia="楷体_GB2312" w:hAnsi="仿宋" w:cs="宋体"/>
          <w:color w:val="000000"/>
          <w:sz w:val="32"/>
          <w:szCs w:val="32"/>
          <w:lang w:val="zh-CN"/>
        </w:rPr>
      </w:pPr>
      <w:r w:rsidRPr="00531041">
        <w:rPr>
          <w:rFonts w:ascii="楷体_GB2312" w:eastAsia="楷体_GB2312" w:hAnsi="仿宋" w:cs="宋体" w:hint="eastAsia"/>
          <w:color w:val="000000"/>
          <w:sz w:val="32"/>
          <w:szCs w:val="32"/>
          <w:lang w:val="zh-CN"/>
        </w:rPr>
        <w:t xml:space="preserve">优先主题十三:林下经济及非木质林产品开发研究与示范（指南代码 </w:t>
      </w:r>
      <w:r w:rsidRPr="00531041">
        <w:rPr>
          <w:rFonts w:ascii="楷体_GB2312" w:eastAsia="楷体_GB2312" w:hAnsi="仿宋" w:cs="宋体"/>
          <w:color w:val="000000"/>
          <w:sz w:val="32"/>
          <w:szCs w:val="32"/>
          <w:lang w:val="zh-CN"/>
        </w:rPr>
        <w:t>30202</w:t>
      </w:r>
      <w:r w:rsidRPr="00531041">
        <w:rPr>
          <w:rFonts w:ascii="楷体_GB2312" w:eastAsia="楷体_GB2312" w:hAnsi="仿宋" w:cs="宋体" w:hint="eastAsia"/>
          <w:color w:val="000000"/>
          <w:sz w:val="32"/>
          <w:szCs w:val="32"/>
          <w:lang w:val="zh-CN"/>
        </w:rPr>
        <w:t>13）</w:t>
      </w:r>
    </w:p>
    <w:p w:rsidR="00730D26" w:rsidRPr="00531041" w:rsidRDefault="00730D26" w:rsidP="00730D26">
      <w:pPr>
        <w:spacing w:line="540" w:lineRule="exact"/>
        <w:ind w:firstLineChars="200" w:firstLine="640"/>
        <w:rPr>
          <w:rFonts w:ascii="仿宋" w:eastAsia="仿宋" w:hAnsi="仿宋" w:cs="Courier New"/>
          <w:sz w:val="32"/>
          <w:szCs w:val="32"/>
        </w:rPr>
      </w:pPr>
      <w:r w:rsidRPr="00531041">
        <w:rPr>
          <w:rFonts w:ascii="仿宋" w:eastAsia="仿宋" w:hAnsi="仿宋" w:cs="Courier New" w:hint="eastAsia"/>
          <w:sz w:val="32"/>
          <w:szCs w:val="32"/>
        </w:rPr>
        <w:t>以提高林地经济产出、优化林业产业结构和发展林地复合经营为目标，重点支持利用经济林（含果树）、生态林及林地资源开展林药、林菌、林菜、林草、林农、林禽、</w:t>
      </w:r>
      <w:proofErr w:type="gramStart"/>
      <w:r w:rsidRPr="00531041">
        <w:rPr>
          <w:rFonts w:ascii="仿宋" w:eastAsia="仿宋" w:hAnsi="仿宋" w:cs="Courier New" w:hint="eastAsia"/>
          <w:sz w:val="32"/>
          <w:szCs w:val="32"/>
        </w:rPr>
        <w:t>林畜等</w:t>
      </w:r>
      <w:proofErr w:type="gramEnd"/>
      <w:r w:rsidRPr="00531041">
        <w:rPr>
          <w:rFonts w:ascii="仿宋" w:eastAsia="仿宋" w:hAnsi="仿宋" w:cs="Courier New" w:hint="eastAsia"/>
          <w:sz w:val="32"/>
          <w:szCs w:val="32"/>
        </w:rPr>
        <w:t>经济动植物的复合种植、养殖模式及后续配套产业技术的研发与示范。</w:t>
      </w: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三、绩效目标</w:t>
      </w:r>
    </w:p>
    <w:p w:rsidR="00730D26" w:rsidRPr="00531041" w:rsidRDefault="00730D26" w:rsidP="00730D26">
      <w:pPr>
        <w:pStyle w:val="a3"/>
        <w:spacing w:line="540" w:lineRule="exact"/>
        <w:ind w:firstLineChars="218" w:firstLine="698"/>
        <w:rPr>
          <w:rFonts w:ascii="仿宋" w:eastAsia="仿宋" w:hAnsi="仿宋"/>
          <w:sz w:val="32"/>
          <w:szCs w:val="32"/>
        </w:rPr>
      </w:pPr>
      <w:r w:rsidRPr="00531041">
        <w:rPr>
          <w:rFonts w:ascii="仿宋" w:eastAsia="仿宋" w:hAnsi="仿宋" w:hint="eastAsia"/>
          <w:sz w:val="32"/>
          <w:szCs w:val="32"/>
        </w:rPr>
        <w:t>1、</w:t>
      </w:r>
      <w:r w:rsidRPr="00531041">
        <w:rPr>
          <w:rFonts w:ascii="仿宋" w:eastAsia="仿宋" w:hAnsi="仿宋"/>
          <w:sz w:val="32"/>
          <w:szCs w:val="32"/>
        </w:rPr>
        <w:t>每个优先主题研发</w:t>
      </w:r>
      <w:r w:rsidRPr="00531041">
        <w:rPr>
          <w:rFonts w:ascii="仿宋" w:eastAsia="仿宋" w:hAnsi="仿宋" w:hint="eastAsia"/>
          <w:sz w:val="32"/>
          <w:szCs w:val="32"/>
        </w:rPr>
        <w:t>新技术、新产品（新材料）1-3个，通过科技创新形成“绿山富民”的产业化技术体系和模式，促进典型区域的集成示范与应用，实现生态、经济、社会协调发展。</w:t>
      </w:r>
    </w:p>
    <w:p w:rsidR="00730D26" w:rsidRPr="00531041" w:rsidRDefault="00730D26" w:rsidP="00730D26">
      <w:pPr>
        <w:pStyle w:val="a3"/>
        <w:spacing w:line="540" w:lineRule="exact"/>
        <w:ind w:firstLineChars="218" w:firstLine="698"/>
        <w:rPr>
          <w:rFonts w:ascii="仿宋" w:eastAsia="仿宋" w:hAnsi="仿宋"/>
          <w:sz w:val="32"/>
          <w:szCs w:val="32"/>
        </w:rPr>
      </w:pPr>
      <w:r w:rsidRPr="00531041">
        <w:rPr>
          <w:rFonts w:ascii="仿宋" w:eastAsia="仿宋" w:hAnsi="仿宋" w:hint="eastAsia"/>
          <w:sz w:val="32"/>
          <w:szCs w:val="32"/>
        </w:rPr>
        <w:t>2、以科研项目为抓手，</w:t>
      </w:r>
      <w:proofErr w:type="gramStart"/>
      <w:r w:rsidRPr="00531041">
        <w:rPr>
          <w:rFonts w:ascii="仿宋" w:eastAsia="仿宋" w:hAnsi="仿宋" w:hint="eastAsia"/>
          <w:sz w:val="32"/>
          <w:szCs w:val="32"/>
        </w:rPr>
        <w:t>建设壮大</w:t>
      </w:r>
      <w:proofErr w:type="gramEnd"/>
      <w:r w:rsidRPr="00531041">
        <w:rPr>
          <w:rFonts w:ascii="仿宋" w:eastAsia="仿宋" w:hAnsi="仿宋" w:hint="eastAsia"/>
          <w:sz w:val="32"/>
          <w:szCs w:val="32"/>
        </w:rPr>
        <w:t>50个山区特色产业科技示范基地和10个产业技术创新战略联盟建设；推广转化先进实用新技术50项，培训农民100万人次。</w:t>
      </w:r>
    </w:p>
    <w:p w:rsidR="00730D26" w:rsidRPr="00531041" w:rsidRDefault="00730D26" w:rsidP="00730D26">
      <w:pPr>
        <w:pStyle w:val="a3"/>
        <w:spacing w:line="540" w:lineRule="exact"/>
        <w:ind w:firstLineChars="218" w:firstLine="698"/>
        <w:rPr>
          <w:rFonts w:ascii="仿宋" w:eastAsia="仿宋" w:hAnsi="仿宋"/>
          <w:sz w:val="32"/>
          <w:szCs w:val="32"/>
        </w:rPr>
      </w:pPr>
      <w:r w:rsidRPr="00531041">
        <w:rPr>
          <w:rFonts w:ascii="仿宋" w:eastAsia="仿宋" w:hAnsi="仿宋" w:hint="eastAsia"/>
          <w:sz w:val="32"/>
          <w:szCs w:val="32"/>
        </w:rPr>
        <w:t>3、承担绿山富民科技工程专项项目的高等院校、科研院所企事业单位项目负责人，须在项目任务</w:t>
      </w:r>
      <w:proofErr w:type="gramStart"/>
      <w:r w:rsidRPr="00531041">
        <w:rPr>
          <w:rFonts w:ascii="仿宋" w:eastAsia="仿宋" w:hAnsi="仿宋" w:hint="eastAsia"/>
          <w:sz w:val="32"/>
          <w:szCs w:val="32"/>
        </w:rPr>
        <w:t>书相应</w:t>
      </w:r>
      <w:proofErr w:type="gramEnd"/>
      <w:r w:rsidRPr="00531041">
        <w:rPr>
          <w:rFonts w:ascii="仿宋" w:eastAsia="仿宋" w:hAnsi="仿宋" w:hint="eastAsia"/>
          <w:sz w:val="32"/>
          <w:szCs w:val="32"/>
        </w:rPr>
        <w:t>栏目内，进一步明确</w:t>
      </w:r>
      <w:r w:rsidRPr="00531041">
        <w:rPr>
          <w:rFonts w:ascii="仿宋" w:eastAsia="仿宋" w:hAnsi="仿宋" w:hint="eastAsia"/>
          <w:sz w:val="32"/>
          <w:szCs w:val="32"/>
        </w:rPr>
        <w:lastRenderedPageBreak/>
        <w:t>所取得的经济效益、社会效益和生态效益，对项目研发的各项技术指标、知识产权、技术路线及创新点做出预期评价。</w:t>
      </w: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四、项目安排</w:t>
      </w:r>
    </w:p>
    <w:p w:rsidR="00730D26" w:rsidRPr="00531041" w:rsidRDefault="00730D26" w:rsidP="00730D26">
      <w:pPr>
        <w:pStyle w:val="a3"/>
        <w:spacing w:line="540" w:lineRule="exact"/>
        <w:ind w:firstLineChars="218" w:firstLine="698"/>
        <w:rPr>
          <w:rFonts w:ascii="仿宋" w:eastAsia="仿宋" w:hAnsi="仿宋"/>
          <w:sz w:val="32"/>
          <w:szCs w:val="32"/>
        </w:rPr>
      </w:pPr>
      <w:bookmarkStart w:id="5" w:name="OLE_LINK1"/>
      <w:r w:rsidRPr="00531041">
        <w:rPr>
          <w:rFonts w:ascii="仿宋" w:eastAsia="仿宋" w:hAnsi="仿宋" w:hint="eastAsia"/>
          <w:sz w:val="32"/>
          <w:szCs w:val="32"/>
        </w:rPr>
        <w:t>按照河北省山区科技发展“十三五”规划重点任务要求，计划安排绿山富民科技工程（专项）</w:t>
      </w:r>
      <w:bookmarkEnd w:id="5"/>
      <w:r w:rsidRPr="00531041">
        <w:rPr>
          <w:rFonts w:ascii="仿宋" w:eastAsia="仿宋" w:hAnsi="仿宋" w:hint="eastAsia"/>
          <w:sz w:val="32"/>
          <w:szCs w:val="32"/>
        </w:rPr>
        <w:t>20-25项。</w:t>
      </w: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五、申报要求</w:t>
      </w:r>
    </w:p>
    <w:p w:rsidR="00730D26" w:rsidRPr="00531041" w:rsidRDefault="00730D26" w:rsidP="00730D26">
      <w:pPr>
        <w:pStyle w:val="a3"/>
        <w:spacing w:line="540" w:lineRule="exact"/>
        <w:ind w:firstLineChars="218" w:firstLine="698"/>
        <w:rPr>
          <w:rFonts w:ascii="仿宋" w:eastAsia="仿宋" w:hAnsi="仿宋"/>
          <w:sz w:val="32"/>
          <w:szCs w:val="32"/>
        </w:rPr>
      </w:pPr>
      <w:r w:rsidRPr="00531041">
        <w:rPr>
          <w:rFonts w:ascii="仿宋" w:eastAsia="仿宋" w:hAnsi="仿宋" w:hint="eastAsia"/>
          <w:sz w:val="32"/>
          <w:szCs w:val="32"/>
        </w:rPr>
        <w:t>承担</w:t>
      </w:r>
      <w:bookmarkStart w:id="6" w:name="OLE_LINK2"/>
      <w:r w:rsidRPr="00531041">
        <w:rPr>
          <w:rFonts w:ascii="仿宋" w:eastAsia="仿宋" w:hAnsi="仿宋" w:hint="eastAsia"/>
          <w:sz w:val="32"/>
          <w:szCs w:val="32"/>
        </w:rPr>
        <w:t>绿山富民科技工程专项</w:t>
      </w:r>
      <w:bookmarkEnd w:id="6"/>
      <w:r w:rsidRPr="00531041">
        <w:rPr>
          <w:rFonts w:ascii="仿宋" w:eastAsia="仿宋" w:hAnsi="仿宋" w:hint="eastAsia"/>
          <w:sz w:val="32"/>
          <w:szCs w:val="32"/>
        </w:rPr>
        <w:t>项目的高等院校、科研院所等单位，必须依托龙头企业或山区特色产业基地为协作单位。企业或其它单位承担</w:t>
      </w:r>
      <w:bookmarkStart w:id="7" w:name="OLE_LINK3"/>
      <w:r w:rsidRPr="00531041">
        <w:rPr>
          <w:rFonts w:ascii="仿宋" w:eastAsia="仿宋" w:hAnsi="仿宋" w:hint="eastAsia"/>
          <w:sz w:val="32"/>
          <w:szCs w:val="32"/>
        </w:rPr>
        <w:t>绿山富民科技工程专项</w:t>
      </w:r>
      <w:bookmarkEnd w:id="7"/>
      <w:r w:rsidRPr="00531041">
        <w:rPr>
          <w:rFonts w:ascii="仿宋" w:eastAsia="仿宋" w:hAnsi="仿宋" w:hint="eastAsia"/>
          <w:sz w:val="32"/>
          <w:szCs w:val="32"/>
        </w:rPr>
        <w:t>项目，必须依托高等院校、科研院所开展科研协作。</w:t>
      </w: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六、申报材料</w:t>
      </w:r>
    </w:p>
    <w:p w:rsidR="00730D26" w:rsidRPr="00531041" w:rsidRDefault="00730D26" w:rsidP="00730D26">
      <w:pPr>
        <w:spacing w:line="540" w:lineRule="exact"/>
        <w:ind w:firstLineChars="200" w:firstLine="640"/>
        <w:rPr>
          <w:rFonts w:ascii="仿宋" w:eastAsia="仿宋" w:hAnsi="仿宋" w:cs="Courier New"/>
          <w:sz w:val="32"/>
          <w:szCs w:val="32"/>
        </w:rPr>
      </w:pPr>
      <w:r w:rsidRPr="00531041">
        <w:rPr>
          <w:rFonts w:ascii="仿宋" w:eastAsia="仿宋" w:hAnsi="仿宋" w:cs="Courier New" w:hint="eastAsia"/>
          <w:sz w:val="32"/>
          <w:szCs w:val="32"/>
        </w:rPr>
        <w:t>项目申请书及相关附件，申请资金在50万以上的项目需提交预算申报书。</w:t>
      </w: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七、受理与咨询电话</w:t>
      </w:r>
    </w:p>
    <w:p w:rsidR="00730D26" w:rsidRPr="00531041" w:rsidRDefault="00730D26" w:rsidP="00730D26">
      <w:pPr>
        <w:spacing w:line="540" w:lineRule="exact"/>
        <w:ind w:firstLineChars="200" w:firstLine="640"/>
        <w:rPr>
          <w:rFonts w:ascii="仿宋" w:eastAsia="仿宋" w:hAnsi="仿宋" w:cs="Courier New"/>
          <w:sz w:val="32"/>
          <w:szCs w:val="32"/>
        </w:rPr>
      </w:pPr>
      <w:r w:rsidRPr="00531041">
        <w:rPr>
          <w:rFonts w:ascii="仿宋" w:eastAsia="仿宋" w:hAnsi="仿宋" w:cs="Courier New" w:hint="eastAsia"/>
          <w:sz w:val="32"/>
          <w:szCs w:val="32"/>
        </w:rPr>
        <w:t>河北省山区经济技术开发办公室  0311-85898673</w:t>
      </w:r>
    </w:p>
    <w:p w:rsidR="00730D26" w:rsidRPr="00531041" w:rsidRDefault="00730D26" w:rsidP="00730D26">
      <w:pPr>
        <w:spacing w:line="540" w:lineRule="exact"/>
        <w:ind w:firstLineChars="200" w:firstLine="640"/>
        <w:rPr>
          <w:rFonts w:ascii="仿宋" w:eastAsia="仿宋" w:hAnsi="仿宋" w:cs="Courier New"/>
          <w:sz w:val="32"/>
          <w:szCs w:val="32"/>
        </w:rPr>
      </w:pPr>
      <w:r w:rsidRPr="00531041">
        <w:rPr>
          <w:rFonts w:ascii="仿宋" w:eastAsia="仿宋" w:hAnsi="仿宋" w:cs="Courier New" w:hint="eastAsia"/>
          <w:sz w:val="32"/>
          <w:szCs w:val="32"/>
        </w:rPr>
        <w:t xml:space="preserve">                              0311-85875586</w:t>
      </w:r>
    </w:p>
    <w:p w:rsidR="00730D26" w:rsidRPr="00531041" w:rsidRDefault="00730D26" w:rsidP="00730D26">
      <w:pPr>
        <w:spacing w:line="540" w:lineRule="exact"/>
        <w:ind w:firstLine="642"/>
        <w:rPr>
          <w:rFonts w:ascii="黑体" w:eastAsia="黑体" w:hAnsi="黑体" w:cs="宋体"/>
          <w:kern w:val="0"/>
          <w:sz w:val="32"/>
          <w:szCs w:val="32"/>
        </w:rPr>
      </w:pPr>
      <w:r w:rsidRPr="00531041">
        <w:rPr>
          <w:rFonts w:ascii="黑体" w:eastAsia="黑体" w:hAnsi="黑体" w:cs="宋体" w:hint="eastAsia"/>
          <w:kern w:val="0"/>
          <w:sz w:val="32"/>
          <w:szCs w:val="32"/>
        </w:rPr>
        <w:t>八、申报受理时间和地点</w:t>
      </w:r>
    </w:p>
    <w:p w:rsidR="00730D26" w:rsidRPr="00531041" w:rsidRDefault="00730D26" w:rsidP="00730D26">
      <w:pPr>
        <w:spacing w:line="540" w:lineRule="exact"/>
        <w:ind w:firstLine="640"/>
        <w:rPr>
          <w:rFonts w:ascii="仿宋" w:eastAsia="仿宋" w:hAnsi="仿宋" w:cs="Courier New"/>
          <w:sz w:val="32"/>
          <w:szCs w:val="32"/>
        </w:rPr>
      </w:pPr>
      <w:r w:rsidRPr="00531041">
        <w:rPr>
          <w:rFonts w:ascii="仿宋" w:eastAsia="仿宋" w:hAnsi="仿宋" w:cs="Courier New" w:hint="eastAsia"/>
          <w:sz w:val="32"/>
          <w:szCs w:val="32"/>
        </w:rPr>
        <w:t>网上申报受理时间：2016年6月30日至7月30日。</w:t>
      </w:r>
    </w:p>
    <w:p w:rsidR="00730D26" w:rsidRPr="00531041" w:rsidRDefault="00730D26" w:rsidP="00730D26">
      <w:pPr>
        <w:spacing w:line="540" w:lineRule="exact"/>
        <w:ind w:firstLine="640"/>
        <w:rPr>
          <w:rFonts w:ascii="仿宋" w:eastAsia="仿宋" w:hAnsi="仿宋" w:cs="Courier New"/>
          <w:sz w:val="32"/>
          <w:szCs w:val="32"/>
        </w:rPr>
      </w:pPr>
      <w:r w:rsidRPr="00531041">
        <w:rPr>
          <w:rFonts w:ascii="仿宋" w:eastAsia="仿宋" w:hAnsi="仿宋" w:cs="Courier New" w:hint="eastAsia"/>
          <w:sz w:val="32"/>
          <w:szCs w:val="32"/>
        </w:rPr>
        <w:t>纸质材料受理截止时间：2016年8月1日。</w:t>
      </w:r>
    </w:p>
    <w:p w:rsidR="00730D26" w:rsidRPr="00531041" w:rsidRDefault="00730D26" w:rsidP="00730D26">
      <w:pPr>
        <w:spacing w:line="540" w:lineRule="exact"/>
        <w:ind w:firstLine="640"/>
        <w:rPr>
          <w:rFonts w:ascii="仿宋" w:eastAsia="仿宋" w:hAnsi="仿宋" w:cs="Courier New"/>
          <w:sz w:val="32"/>
          <w:szCs w:val="32"/>
        </w:rPr>
      </w:pPr>
      <w:r w:rsidRPr="00531041">
        <w:rPr>
          <w:rFonts w:ascii="仿宋" w:eastAsia="仿宋" w:hAnsi="仿宋" w:cs="Courier New" w:hint="eastAsia"/>
          <w:sz w:val="32"/>
          <w:szCs w:val="32"/>
        </w:rPr>
        <w:t>纸质材料受理地点：河北省科技厅山区经济技术开发办公室（石家庄市东风路159号510室 邮政编码：050021）。</w:t>
      </w:r>
    </w:p>
    <w:p w:rsidR="007815AB" w:rsidRPr="00C64A5F" w:rsidRDefault="007815AB">
      <w:bookmarkStart w:id="8" w:name="_GoBack"/>
      <w:bookmarkEnd w:id="8"/>
    </w:p>
    <w:sectPr w:rsidR="007815AB" w:rsidRPr="00C64A5F" w:rsidSect="008D6CF4">
      <w:footerReference w:type="even" r:id="rId7"/>
      <w:footerReference w:type="default" r:id="rId8"/>
      <w:pgSz w:w="11906" w:h="16838"/>
      <w:pgMar w:top="2098" w:right="1418" w:bottom="1304" w:left="1418" w:header="851" w:footer="992" w:gutter="0"/>
      <w:pgNumType w:fmt="numberInDash"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E6E" w:rsidRDefault="00CC3E6E">
      <w:r>
        <w:separator/>
      </w:r>
    </w:p>
  </w:endnote>
  <w:endnote w:type="continuationSeparator" w:id="0">
    <w:p w:rsidR="00CC3E6E" w:rsidRDefault="00CC3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CF4" w:rsidRDefault="00730D26" w:rsidP="006F44BE">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8D6CF4" w:rsidRDefault="00CC3E6E" w:rsidP="008D6CF4">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CF4" w:rsidRPr="008D6CF4" w:rsidRDefault="00730D26" w:rsidP="006F44BE">
    <w:pPr>
      <w:pStyle w:val="a4"/>
      <w:framePr w:wrap="around" w:vAnchor="text" w:hAnchor="margin" w:xAlign="outside" w:y="1"/>
      <w:rPr>
        <w:rStyle w:val="a5"/>
        <w:rFonts w:ascii="宋体" w:hAnsi="宋体"/>
        <w:sz w:val="28"/>
        <w:szCs w:val="28"/>
      </w:rPr>
    </w:pPr>
    <w:r w:rsidRPr="008D6CF4">
      <w:rPr>
        <w:rStyle w:val="a5"/>
        <w:rFonts w:ascii="宋体" w:hAnsi="宋体"/>
        <w:sz w:val="28"/>
        <w:szCs w:val="28"/>
      </w:rPr>
      <w:fldChar w:fldCharType="begin"/>
    </w:r>
    <w:r w:rsidRPr="008D6CF4">
      <w:rPr>
        <w:rStyle w:val="a5"/>
        <w:rFonts w:ascii="宋体" w:hAnsi="宋体"/>
        <w:sz w:val="28"/>
        <w:szCs w:val="28"/>
      </w:rPr>
      <w:instrText xml:space="preserve">PAGE  </w:instrText>
    </w:r>
    <w:r w:rsidRPr="008D6CF4">
      <w:rPr>
        <w:rStyle w:val="a5"/>
        <w:rFonts w:ascii="宋体" w:hAnsi="宋体"/>
        <w:sz w:val="28"/>
        <w:szCs w:val="28"/>
      </w:rPr>
      <w:fldChar w:fldCharType="separate"/>
    </w:r>
    <w:r w:rsidR="00C64A5F">
      <w:rPr>
        <w:rStyle w:val="a5"/>
        <w:rFonts w:ascii="宋体" w:hAnsi="宋体"/>
        <w:noProof/>
        <w:sz w:val="28"/>
        <w:szCs w:val="28"/>
      </w:rPr>
      <w:t>- 6 -</w:t>
    </w:r>
    <w:r w:rsidRPr="008D6CF4">
      <w:rPr>
        <w:rStyle w:val="a5"/>
        <w:rFonts w:ascii="宋体" w:hAnsi="宋体"/>
        <w:sz w:val="28"/>
        <w:szCs w:val="28"/>
      </w:rPr>
      <w:fldChar w:fldCharType="end"/>
    </w:r>
  </w:p>
  <w:p w:rsidR="008D6CF4" w:rsidRDefault="00CC3E6E" w:rsidP="008D6CF4">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E6E" w:rsidRDefault="00CC3E6E">
      <w:r>
        <w:separator/>
      </w:r>
    </w:p>
  </w:footnote>
  <w:footnote w:type="continuationSeparator" w:id="0">
    <w:p w:rsidR="00CC3E6E" w:rsidRDefault="00CC3E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D26"/>
    <w:rsid w:val="00730D26"/>
    <w:rsid w:val="007815AB"/>
    <w:rsid w:val="00C64A5F"/>
    <w:rsid w:val="00CC3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D2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730D26"/>
    <w:rPr>
      <w:rFonts w:ascii="宋体" w:hAnsi="Courier New" w:cs="Courier New"/>
      <w:szCs w:val="21"/>
    </w:rPr>
  </w:style>
  <w:style w:type="character" w:customStyle="1" w:styleId="Char">
    <w:name w:val="纯文本 Char"/>
    <w:basedOn w:val="a0"/>
    <w:link w:val="a3"/>
    <w:rsid w:val="00730D26"/>
    <w:rPr>
      <w:rFonts w:ascii="宋体" w:eastAsia="宋体" w:hAnsi="Courier New" w:cs="Courier New"/>
      <w:szCs w:val="21"/>
    </w:rPr>
  </w:style>
  <w:style w:type="paragraph" w:styleId="a4">
    <w:name w:val="footer"/>
    <w:basedOn w:val="a"/>
    <w:link w:val="Char0"/>
    <w:rsid w:val="00730D26"/>
    <w:pPr>
      <w:tabs>
        <w:tab w:val="center" w:pos="4153"/>
        <w:tab w:val="right" w:pos="8306"/>
      </w:tabs>
      <w:snapToGrid w:val="0"/>
      <w:jc w:val="left"/>
    </w:pPr>
    <w:rPr>
      <w:sz w:val="18"/>
      <w:szCs w:val="18"/>
    </w:rPr>
  </w:style>
  <w:style w:type="character" w:customStyle="1" w:styleId="Char0">
    <w:name w:val="页脚 Char"/>
    <w:basedOn w:val="a0"/>
    <w:link w:val="a4"/>
    <w:rsid w:val="00730D26"/>
    <w:rPr>
      <w:rFonts w:ascii="Times New Roman" w:eastAsia="宋体" w:hAnsi="Times New Roman" w:cs="Times New Roman"/>
      <w:sz w:val="18"/>
      <w:szCs w:val="18"/>
    </w:rPr>
  </w:style>
  <w:style w:type="character" w:styleId="a5">
    <w:name w:val="page number"/>
    <w:basedOn w:val="a0"/>
    <w:rsid w:val="00730D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D2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730D26"/>
    <w:rPr>
      <w:rFonts w:ascii="宋体" w:hAnsi="Courier New" w:cs="Courier New"/>
      <w:szCs w:val="21"/>
    </w:rPr>
  </w:style>
  <w:style w:type="character" w:customStyle="1" w:styleId="Char">
    <w:name w:val="纯文本 Char"/>
    <w:basedOn w:val="a0"/>
    <w:link w:val="a3"/>
    <w:rsid w:val="00730D26"/>
    <w:rPr>
      <w:rFonts w:ascii="宋体" w:eastAsia="宋体" w:hAnsi="Courier New" w:cs="Courier New"/>
      <w:szCs w:val="21"/>
    </w:rPr>
  </w:style>
  <w:style w:type="paragraph" w:styleId="a4">
    <w:name w:val="footer"/>
    <w:basedOn w:val="a"/>
    <w:link w:val="Char0"/>
    <w:rsid w:val="00730D26"/>
    <w:pPr>
      <w:tabs>
        <w:tab w:val="center" w:pos="4153"/>
        <w:tab w:val="right" w:pos="8306"/>
      </w:tabs>
      <w:snapToGrid w:val="0"/>
      <w:jc w:val="left"/>
    </w:pPr>
    <w:rPr>
      <w:sz w:val="18"/>
      <w:szCs w:val="18"/>
    </w:rPr>
  </w:style>
  <w:style w:type="character" w:customStyle="1" w:styleId="Char0">
    <w:name w:val="页脚 Char"/>
    <w:basedOn w:val="a0"/>
    <w:link w:val="a4"/>
    <w:rsid w:val="00730D26"/>
    <w:rPr>
      <w:rFonts w:ascii="Times New Roman" w:eastAsia="宋体" w:hAnsi="Times New Roman" w:cs="Times New Roman"/>
      <w:sz w:val="18"/>
      <w:szCs w:val="18"/>
    </w:rPr>
  </w:style>
  <w:style w:type="character" w:styleId="a5">
    <w:name w:val="page number"/>
    <w:basedOn w:val="a0"/>
    <w:rsid w:val="00730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483</Words>
  <Characters>2755</Characters>
  <Application>Microsoft Office Word</Application>
  <DocSecurity>0</DocSecurity>
  <Lines>22</Lines>
  <Paragraphs>6</Paragraphs>
  <ScaleCrop>false</ScaleCrop>
  <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谢德银</cp:lastModifiedBy>
  <cp:revision>2</cp:revision>
  <dcterms:created xsi:type="dcterms:W3CDTF">2016-06-30T06:53:00Z</dcterms:created>
  <dcterms:modified xsi:type="dcterms:W3CDTF">2016-07-05T03:24:00Z</dcterms:modified>
</cp:coreProperties>
</file>