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Arial" w:hAnsi="Arial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333333"/>
          <w:kern w:val="0"/>
          <w:sz w:val="28"/>
          <w:szCs w:val="28"/>
        </w:rPr>
        <w:t>关于我校</w:t>
      </w:r>
      <w:r>
        <w:rPr>
          <w:rFonts w:ascii="Arial" w:hAnsi="Arial" w:cs="Arial"/>
          <w:b/>
          <w:bCs/>
          <w:color w:val="333333"/>
          <w:kern w:val="0"/>
          <w:sz w:val="28"/>
          <w:szCs w:val="28"/>
        </w:rPr>
        <w:t>2018</w:t>
      </w:r>
      <w:r>
        <w:rPr>
          <w:rFonts w:hint="eastAsia" w:ascii="Arial" w:hAnsi="Arial" w:cs="Arial"/>
          <w:b/>
          <w:bCs/>
          <w:color w:val="333333"/>
          <w:kern w:val="0"/>
          <w:sz w:val="28"/>
          <w:szCs w:val="28"/>
        </w:rPr>
        <w:t>年度河北省社科联社会科学发展研究课题立项的通知</w:t>
      </w:r>
    </w:p>
    <w:p>
      <w:pPr>
        <w:widowControl/>
        <w:spacing w:line="360" w:lineRule="auto"/>
        <w:jc w:val="left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各有关部门：</w:t>
      </w:r>
    </w:p>
    <w:p>
      <w:pPr>
        <w:widowControl/>
        <w:spacing w:line="360" w:lineRule="auto"/>
        <w:ind w:firstLine="560" w:firstLineChars="200"/>
        <w:jc w:val="left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经省发展研究课题管理办公室资格审查、专家评审、省社科联主席办公会审定，现正式批准我校申报的</w:t>
      </w:r>
      <w:r>
        <w:rPr>
          <w:rFonts w:cs="宋体"/>
          <w:color w:val="000000"/>
          <w:kern w:val="0"/>
          <w:sz w:val="28"/>
          <w:szCs w:val="28"/>
        </w:rPr>
        <w:t>17</w:t>
      </w:r>
      <w:r>
        <w:rPr>
          <w:rFonts w:hint="eastAsia" w:cs="宋体"/>
          <w:color w:val="000000"/>
          <w:kern w:val="0"/>
          <w:sz w:val="28"/>
          <w:szCs w:val="28"/>
        </w:rPr>
        <w:t>项课题为</w:t>
      </w:r>
      <w:r>
        <w:rPr>
          <w:rFonts w:cs="宋体"/>
          <w:color w:val="000000"/>
          <w:kern w:val="0"/>
          <w:sz w:val="28"/>
          <w:szCs w:val="28"/>
        </w:rPr>
        <w:t>2018</w:t>
      </w:r>
      <w:r>
        <w:rPr>
          <w:rFonts w:hint="eastAsia" w:cs="宋体"/>
          <w:color w:val="000000"/>
          <w:kern w:val="0"/>
          <w:sz w:val="28"/>
          <w:szCs w:val="28"/>
        </w:rPr>
        <w:t>年度河北省社会科学发展研究课题（名单附后）。请各立项课题负责人接到通知后，围绕申报课题研究内容开展研究，按期保质完成任务。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asci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名单：</w:t>
      </w: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00"/>
        <w:gridCol w:w="5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5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课题名称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201803030305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孔令升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新时代河北省国学教育的文化使命与时代担当研究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201803120109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邸晨霞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河北省农机深松整地项目管理研究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201803120133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游博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河北省石油化工企业重大环境风险中的机遇分析研究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201803030303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葛娟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地方高校如何在内涵式发展中提升大学生　　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就业软实力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以沧州师范学院为例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201803040121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刘梅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京津冀一体化背景下河北省营利性幼儿园服务质量差距调查研究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201803030510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胡斯亮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十九大精神视域下增强高校基层党组织组织力研究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201804040202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杨方玲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农村幼儿教师情绪管理的现状调查及对策研究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201804050302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郑雨茜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新时代红色基因的公共表达与功能拓展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以齐越教育馆的研建与传播实践为例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201803010108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袁灵芬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高校创新开展习近平新时代中国特色社会主义思想“三进”工作路径研究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201803020261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赵荣秀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河北省战略性新兴产业与传统产业协调发展研究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201803030206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李树旗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中国共产党政治建设的时代价值和实践路径研究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2018030401130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张敏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京津冀一体化背景下河北省大学生核心素养培育研究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201803040309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杨玲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新时代河北传统武术文化转化发展研究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以沧州为例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201803050104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范铮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非物质文化遗产运河船工号子研究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201803050109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商隶君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中国古典诗词中的礼仪文化在提升公众人文素养中的教育功能研究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201803050110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汪云霞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以人为本：城市文化生态系统的构建研究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以沧州“文化八仙桌”系列文化现象为例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201803030322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崔冉</w:t>
            </w:r>
          </w:p>
        </w:tc>
        <w:tc>
          <w:tcPr>
            <w:tcW w:w="5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“双创双服”视角下大学生创业就业问题研究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outlineLvl w:val="9"/>
        <w:rPr>
          <w:rFonts w:hint="eastAsia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                                      </w:t>
      </w:r>
      <w:r>
        <w:rPr>
          <w:rFonts w:hint="eastAsia" w:cs="宋体"/>
          <w:color w:val="000000"/>
          <w:kern w:val="0"/>
          <w:sz w:val="24"/>
          <w:szCs w:val="24"/>
        </w:rPr>
        <w:t>科研处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0" w:firstLineChars="2500"/>
        <w:jc w:val="left"/>
        <w:textAlignment w:val="auto"/>
        <w:outlineLvl w:val="9"/>
        <w:rPr>
          <w:rFonts w:asci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/>
          <w:color w:val="000000"/>
          <w:kern w:val="0"/>
          <w:sz w:val="24"/>
          <w:szCs w:val="24"/>
        </w:rPr>
        <w:t xml:space="preserve">2018.6.11    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 xml:space="preserve">                                  </w:t>
      </w:r>
      <w:r>
        <w:t xml:space="preserve">                                                 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DF"/>
    <w:rsid w:val="00076243"/>
    <w:rsid w:val="000A7A6C"/>
    <w:rsid w:val="001D56D9"/>
    <w:rsid w:val="002D7B89"/>
    <w:rsid w:val="003276E0"/>
    <w:rsid w:val="003D18E9"/>
    <w:rsid w:val="00415532"/>
    <w:rsid w:val="00502880"/>
    <w:rsid w:val="00545F95"/>
    <w:rsid w:val="00550715"/>
    <w:rsid w:val="005B5806"/>
    <w:rsid w:val="00733BDB"/>
    <w:rsid w:val="00735BE8"/>
    <w:rsid w:val="009E7604"/>
    <w:rsid w:val="00A4460F"/>
    <w:rsid w:val="00A6304B"/>
    <w:rsid w:val="00A71A5C"/>
    <w:rsid w:val="00A91489"/>
    <w:rsid w:val="00B356FE"/>
    <w:rsid w:val="00B44D4A"/>
    <w:rsid w:val="00BF20E8"/>
    <w:rsid w:val="00D14AC8"/>
    <w:rsid w:val="00DA75A5"/>
    <w:rsid w:val="00DC76C1"/>
    <w:rsid w:val="00DC78DF"/>
    <w:rsid w:val="00DE5EEB"/>
    <w:rsid w:val="00E116DB"/>
    <w:rsid w:val="00E17E9D"/>
    <w:rsid w:val="00F56A19"/>
    <w:rsid w:val="1D2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rFonts w:cs="Times New Roman"/>
      <w:b/>
      <w:bCs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159</Words>
  <Characters>911</Characters>
  <Lines>0</Lines>
  <Paragraphs>0</Paragraphs>
  <TotalTime>397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2016-03-08T00:38:00Z</dcterms:created>
  <dc:creator>谢德银</dc:creator>
  <lastModifiedBy>WPS_123191854</lastModifiedBy>
  <dcterms:modified xsi:type="dcterms:W3CDTF">2018-06-11T08:06:09Z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